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C632" w14:textId="58997867" w:rsidR="00061BD8" w:rsidRPr="00CD78F7" w:rsidRDefault="0052798D" w:rsidP="003D5871">
      <w:pPr>
        <w:jc w:val="center"/>
        <w:outlineLvl w:val="0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i/>
          <w:lang w:val="es-ES"/>
        </w:rPr>
        <w:t>Liverpool invita a decorar con Deseos de Navidad</w:t>
      </w:r>
      <w:r w:rsidR="003D5871">
        <w:rPr>
          <w:rFonts w:ascii="Century Gothic" w:hAnsi="Century Gothic"/>
          <w:b/>
          <w:lang w:val="es-ES"/>
        </w:rPr>
        <w:t xml:space="preserve"> </w:t>
      </w:r>
    </w:p>
    <w:p w14:paraId="741D7EC3" w14:textId="77777777" w:rsidR="00D55E40" w:rsidRPr="00CD78F7" w:rsidRDefault="00D55E40" w:rsidP="003D5871">
      <w:pPr>
        <w:outlineLvl w:val="0"/>
        <w:rPr>
          <w:rFonts w:ascii="Century Gothic" w:hAnsi="Century Gothic"/>
          <w:b/>
          <w:lang w:val="es-ES"/>
        </w:rPr>
      </w:pPr>
    </w:p>
    <w:p w14:paraId="4404548F" w14:textId="7F56B3FA" w:rsidR="00D55E40" w:rsidRPr="00B6549F" w:rsidRDefault="008D18F3" w:rsidP="00B6549F">
      <w:pPr>
        <w:pStyle w:val="ListParagraph"/>
        <w:numPr>
          <w:ilvl w:val="0"/>
          <w:numId w:val="4"/>
        </w:numPr>
        <w:spacing w:line="276" w:lineRule="auto"/>
        <w:jc w:val="both"/>
        <w:outlineLvl w:val="0"/>
        <w:rPr>
          <w:rFonts w:ascii="Century Gothic" w:hAnsi="Century Gothic"/>
          <w:i/>
          <w:sz w:val="20"/>
          <w:szCs w:val="22"/>
          <w:lang w:val="es-ES"/>
        </w:rPr>
      </w:pPr>
      <w:r w:rsidRPr="00B6549F">
        <w:rPr>
          <w:rFonts w:ascii="Century Gothic" w:hAnsi="Century Gothic"/>
          <w:i/>
          <w:sz w:val="20"/>
          <w:szCs w:val="22"/>
          <w:lang w:val="es-ES"/>
        </w:rPr>
        <w:t>Para el último mes del 2019, la tienda departamental presenta 8</w:t>
      </w:r>
      <w:r w:rsidR="0060338B" w:rsidRPr="00B6549F">
        <w:rPr>
          <w:rFonts w:ascii="Century Gothic" w:hAnsi="Century Gothic"/>
          <w:i/>
          <w:sz w:val="20"/>
          <w:szCs w:val="22"/>
          <w:lang w:val="es-ES"/>
        </w:rPr>
        <w:t xml:space="preserve"> diferentes</w:t>
      </w:r>
      <w:r w:rsidRPr="00B6549F">
        <w:rPr>
          <w:rFonts w:ascii="Century Gothic" w:hAnsi="Century Gothic"/>
          <w:i/>
          <w:sz w:val="20"/>
          <w:szCs w:val="22"/>
          <w:lang w:val="es-ES"/>
        </w:rPr>
        <w:t xml:space="preserve"> tendencias </w:t>
      </w:r>
      <w:r w:rsidR="0060338B" w:rsidRPr="00B6549F">
        <w:rPr>
          <w:rFonts w:ascii="Century Gothic" w:hAnsi="Century Gothic"/>
          <w:i/>
          <w:sz w:val="20"/>
          <w:szCs w:val="22"/>
          <w:lang w:val="es-ES"/>
        </w:rPr>
        <w:t>para decorar el hogar de las familias mexicanas</w:t>
      </w:r>
    </w:p>
    <w:p w14:paraId="3C4371BC" w14:textId="41FE3CBE" w:rsidR="0060338B" w:rsidRPr="00B6549F" w:rsidRDefault="00E73B10" w:rsidP="00B6549F">
      <w:pPr>
        <w:pStyle w:val="ListParagraph"/>
        <w:numPr>
          <w:ilvl w:val="0"/>
          <w:numId w:val="4"/>
        </w:numPr>
        <w:spacing w:line="276" w:lineRule="auto"/>
        <w:jc w:val="both"/>
        <w:outlineLvl w:val="0"/>
        <w:rPr>
          <w:rFonts w:ascii="Century Gothic" w:hAnsi="Century Gothic"/>
          <w:i/>
          <w:sz w:val="20"/>
          <w:szCs w:val="22"/>
          <w:lang w:val="es-ES"/>
        </w:rPr>
      </w:pPr>
      <w:r w:rsidRPr="00B6549F">
        <w:rPr>
          <w:rFonts w:ascii="Century Gothic" w:hAnsi="Century Gothic"/>
          <w:i/>
          <w:sz w:val="20"/>
          <w:szCs w:val="22"/>
          <w:lang w:val="es-ES"/>
        </w:rPr>
        <w:t xml:space="preserve">Deseos de Navidad es la campaña principal la cual se divide en cuatro momentos clave: </w:t>
      </w:r>
      <w:r w:rsidR="00B6549F" w:rsidRPr="00B6549F">
        <w:rPr>
          <w:rFonts w:ascii="Century Gothic" w:hAnsi="Century Gothic"/>
          <w:i/>
          <w:sz w:val="20"/>
          <w:szCs w:val="22"/>
          <w:lang w:val="es-ES"/>
        </w:rPr>
        <w:t>decorar, estrenar, regalar y celebrar</w:t>
      </w:r>
    </w:p>
    <w:p w14:paraId="273B4D33" w14:textId="77777777" w:rsidR="00041B1B" w:rsidRPr="00CD78F7" w:rsidRDefault="00041B1B" w:rsidP="003D5871">
      <w:pPr>
        <w:outlineLvl w:val="0"/>
        <w:rPr>
          <w:b/>
          <w:lang w:val="es-ES"/>
        </w:rPr>
      </w:pPr>
    </w:p>
    <w:p w14:paraId="2A72CA3E" w14:textId="59A95843" w:rsidR="003D5871" w:rsidRDefault="00041B1B" w:rsidP="00C83393">
      <w:pPr>
        <w:jc w:val="both"/>
        <w:outlineLvl w:val="0"/>
        <w:rPr>
          <w:rFonts w:ascii="Century Gothic" w:hAnsi="Century Gothic"/>
          <w:lang w:val="es-ES"/>
        </w:rPr>
      </w:pPr>
      <w:r w:rsidRPr="001B7390">
        <w:rPr>
          <w:rFonts w:ascii="Century Gothic" w:hAnsi="Century Gothic"/>
          <w:b/>
          <w:lang w:val="es-ES"/>
        </w:rPr>
        <w:t>Ciudad de México</w:t>
      </w:r>
      <w:r w:rsidR="005970D8" w:rsidRPr="001B7390">
        <w:rPr>
          <w:rFonts w:ascii="Century Gothic" w:hAnsi="Century Gothic"/>
          <w:b/>
          <w:lang w:val="es-ES"/>
        </w:rPr>
        <w:t>,</w:t>
      </w:r>
      <w:r w:rsidR="005348C8">
        <w:rPr>
          <w:rFonts w:ascii="Century Gothic" w:hAnsi="Century Gothic"/>
          <w:b/>
          <w:lang w:val="es-ES"/>
        </w:rPr>
        <w:t xml:space="preserve"> a</w:t>
      </w:r>
      <w:r w:rsidR="00BE6610">
        <w:rPr>
          <w:rFonts w:ascii="Century Gothic" w:hAnsi="Century Gothic"/>
          <w:b/>
          <w:lang w:val="es-ES"/>
        </w:rPr>
        <w:t xml:space="preserve"> </w:t>
      </w:r>
      <w:r w:rsidR="00E01EF7">
        <w:rPr>
          <w:rFonts w:ascii="Century Gothic" w:hAnsi="Century Gothic"/>
          <w:b/>
          <w:lang w:val="es-ES"/>
        </w:rPr>
        <w:t>3</w:t>
      </w:r>
      <w:r w:rsidR="005970D8" w:rsidRPr="001B7390">
        <w:rPr>
          <w:rFonts w:ascii="Century Gothic" w:hAnsi="Century Gothic"/>
          <w:b/>
          <w:lang w:val="es-ES"/>
        </w:rPr>
        <w:t xml:space="preserve"> de </w:t>
      </w:r>
      <w:r w:rsidR="00E01EF7">
        <w:rPr>
          <w:rFonts w:ascii="Century Gothic" w:hAnsi="Century Gothic"/>
          <w:b/>
          <w:lang w:val="es-ES"/>
        </w:rPr>
        <w:t>octubre</w:t>
      </w:r>
      <w:r w:rsidR="00F9219E">
        <w:rPr>
          <w:rFonts w:ascii="Century Gothic" w:hAnsi="Century Gothic"/>
          <w:b/>
          <w:lang w:val="es-ES"/>
        </w:rPr>
        <w:t xml:space="preserve"> de 201</w:t>
      </w:r>
      <w:r w:rsidR="00845A07">
        <w:rPr>
          <w:rFonts w:ascii="Century Gothic" w:hAnsi="Century Gothic"/>
          <w:b/>
          <w:lang w:val="es-ES"/>
        </w:rPr>
        <w:t>9</w:t>
      </w:r>
      <w:r w:rsidR="00061BD8" w:rsidRPr="001B7390">
        <w:rPr>
          <w:rFonts w:ascii="Century Gothic" w:hAnsi="Century Gothic"/>
          <w:b/>
          <w:lang w:val="es-ES"/>
        </w:rPr>
        <w:t>.</w:t>
      </w:r>
      <w:r w:rsidRPr="001B7390">
        <w:rPr>
          <w:rFonts w:ascii="Century Gothic" w:hAnsi="Century Gothic"/>
          <w:b/>
          <w:lang w:val="es-ES"/>
        </w:rPr>
        <w:t>-</w:t>
      </w:r>
      <w:r w:rsidR="00061BD8" w:rsidRPr="001B7390">
        <w:rPr>
          <w:rFonts w:ascii="Century Gothic" w:hAnsi="Century Gothic"/>
          <w:b/>
          <w:lang w:val="es-ES"/>
        </w:rPr>
        <w:t xml:space="preserve"> </w:t>
      </w:r>
      <w:r w:rsidR="00061BD8" w:rsidRPr="00EC08FD">
        <w:rPr>
          <w:rFonts w:ascii="Century Gothic" w:hAnsi="Century Gothic"/>
          <w:i/>
          <w:lang w:val="es-ES"/>
        </w:rPr>
        <w:t>Liverpool</w:t>
      </w:r>
      <w:r w:rsidR="009B13AA" w:rsidRPr="00EC08FD">
        <w:rPr>
          <w:rFonts w:ascii="Century Gothic" w:hAnsi="Century Gothic"/>
          <w:lang w:val="es-ES"/>
        </w:rPr>
        <w:t xml:space="preserve">, </w:t>
      </w:r>
      <w:r w:rsidR="00C83393">
        <w:rPr>
          <w:rFonts w:ascii="Century Gothic" w:hAnsi="Century Gothic"/>
          <w:lang w:val="es-ES"/>
        </w:rPr>
        <w:t xml:space="preserve">la tienda consentida por las familias mexicanas, </w:t>
      </w:r>
      <w:r w:rsidR="00F678C1">
        <w:rPr>
          <w:rFonts w:ascii="Century Gothic" w:hAnsi="Century Gothic"/>
          <w:lang w:val="es-ES"/>
        </w:rPr>
        <w:t xml:space="preserve">brinda </w:t>
      </w:r>
      <w:r w:rsidR="005A3F68">
        <w:rPr>
          <w:rFonts w:ascii="Century Gothic" w:hAnsi="Century Gothic"/>
          <w:lang w:val="es-ES"/>
        </w:rPr>
        <w:t xml:space="preserve">una Navidad </w:t>
      </w:r>
      <w:r w:rsidR="00E85B58">
        <w:rPr>
          <w:rFonts w:ascii="Century Gothic" w:hAnsi="Century Gothic"/>
          <w:lang w:val="es-ES"/>
        </w:rPr>
        <w:t xml:space="preserve">con intención </w:t>
      </w:r>
      <w:r w:rsidR="000D02DC">
        <w:rPr>
          <w:rFonts w:ascii="Century Gothic" w:hAnsi="Century Gothic"/>
          <w:lang w:val="es-ES"/>
        </w:rPr>
        <w:t>acogedora</w:t>
      </w:r>
      <w:r w:rsidR="005A3F68">
        <w:rPr>
          <w:rFonts w:ascii="Century Gothic" w:hAnsi="Century Gothic"/>
          <w:lang w:val="es-ES"/>
        </w:rPr>
        <w:t xml:space="preserve">, hogareña y </w:t>
      </w:r>
      <w:r w:rsidR="00851862">
        <w:rPr>
          <w:rFonts w:ascii="Century Gothic" w:hAnsi="Century Gothic"/>
          <w:lang w:val="es-ES"/>
        </w:rPr>
        <w:t xml:space="preserve">original </w:t>
      </w:r>
      <w:r w:rsidR="00E85B58">
        <w:rPr>
          <w:rFonts w:ascii="Century Gothic" w:hAnsi="Century Gothic"/>
          <w:lang w:val="es-ES"/>
        </w:rPr>
        <w:t>presentando ocho tendencias para decorar el hogar</w:t>
      </w:r>
      <w:r w:rsidR="0065147F">
        <w:rPr>
          <w:rFonts w:ascii="Century Gothic" w:hAnsi="Century Gothic"/>
          <w:lang w:val="es-ES"/>
        </w:rPr>
        <w:t xml:space="preserve">, las cuales pueden encontrar </w:t>
      </w:r>
      <w:r w:rsidR="006655FF">
        <w:rPr>
          <w:rFonts w:ascii="Century Gothic" w:hAnsi="Century Gothic"/>
          <w:lang w:val="es-ES"/>
        </w:rPr>
        <w:t>a partir del mes de octubre</w:t>
      </w:r>
      <w:r w:rsidR="00E85B58">
        <w:rPr>
          <w:rFonts w:ascii="Century Gothic" w:hAnsi="Century Gothic"/>
          <w:lang w:val="es-ES"/>
        </w:rPr>
        <w:t>.</w:t>
      </w:r>
    </w:p>
    <w:p w14:paraId="2BADEC93" w14:textId="4A5996F2" w:rsidR="00E85B58" w:rsidRDefault="00E85B58" w:rsidP="00C83393">
      <w:pPr>
        <w:jc w:val="both"/>
        <w:outlineLvl w:val="0"/>
        <w:rPr>
          <w:rFonts w:ascii="Century Gothic" w:hAnsi="Century Gothic"/>
          <w:lang w:val="es-ES"/>
        </w:rPr>
      </w:pPr>
    </w:p>
    <w:p w14:paraId="6A00B00E" w14:textId="53EC0B0E" w:rsidR="00E85B58" w:rsidRDefault="009C4E69" w:rsidP="00C83393">
      <w:pPr>
        <w:jc w:val="both"/>
        <w:outlineLvl w:val="0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Dentro de la tienda departamental se </w:t>
      </w:r>
      <w:r w:rsidR="00E06DF6">
        <w:rPr>
          <w:rFonts w:ascii="Century Gothic" w:hAnsi="Century Gothic"/>
          <w:lang w:val="es-ES"/>
        </w:rPr>
        <w:t>podrá encontrar una gran variedad de oferta de productos</w:t>
      </w:r>
      <w:r w:rsidR="0067194A">
        <w:rPr>
          <w:rFonts w:ascii="Century Gothic" w:hAnsi="Century Gothic"/>
          <w:lang w:val="es-ES"/>
        </w:rPr>
        <w:t xml:space="preserve"> que se alinean a los cuatro </w:t>
      </w:r>
      <w:r w:rsidR="00471324" w:rsidRPr="00471324">
        <w:rPr>
          <w:rFonts w:ascii="Century Gothic" w:hAnsi="Century Gothic"/>
          <w:i/>
          <w:lang w:val="es-ES"/>
        </w:rPr>
        <w:t>D</w:t>
      </w:r>
      <w:r w:rsidR="0017095B" w:rsidRPr="00471324">
        <w:rPr>
          <w:rFonts w:ascii="Century Gothic" w:hAnsi="Century Gothic"/>
          <w:i/>
          <w:lang w:val="es-ES"/>
        </w:rPr>
        <w:t>eseos</w:t>
      </w:r>
      <w:r w:rsidR="0067194A" w:rsidRPr="00471324">
        <w:rPr>
          <w:rFonts w:ascii="Century Gothic" w:hAnsi="Century Gothic"/>
          <w:i/>
          <w:lang w:val="es-ES"/>
        </w:rPr>
        <w:t xml:space="preserve"> de</w:t>
      </w:r>
      <w:r w:rsidR="00471324" w:rsidRPr="00471324">
        <w:rPr>
          <w:rFonts w:ascii="Century Gothic" w:hAnsi="Century Gothic"/>
          <w:i/>
          <w:lang w:val="es-ES"/>
        </w:rPr>
        <w:t xml:space="preserve"> Navidad</w:t>
      </w:r>
      <w:r w:rsidR="00471324">
        <w:rPr>
          <w:rFonts w:ascii="Century Gothic" w:hAnsi="Century Gothic"/>
          <w:lang w:val="es-ES"/>
        </w:rPr>
        <w:t xml:space="preserve"> de</w:t>
      </w:r>
      <w:r w:rsidR="0067194A">
        <w:rPr>
          <w:rFonts w:ascii="Century Gothic" w:hAnsi="Century Gothic"/>
          <w:lang w:val="es-ES"/>
        </w:rPr>
        <w:t xml:space="preserve"> esta celebración: decorar, estrenar, regalar y celebrar.</w:t>
      </w:r>
    </w:p>
    <w:p w14:paraId="65C7F896" w14:textId="439889DA" w:rsidR="0017095B" w:rsidRDefault="0017095B" w:rsidP="00C83393">
      <w:pPr>
        <w:jc w:val="both"/>
        <w:outlineLvl w:val="0"/>
        <w:rPr>
          <w:rFonts w:ascii="Century Gothic" w:hAnsi="Century Gothic"/>
          <w:lang w:val="es-ES"/>
        </w:rPr>
      </w:pPr>
    </w:p>
    <w:p w14:paraId="4DED5799" w14:textId="01A61FBB" w:rsidR="0017095B" w:rsidRDefault="0017095B" w:rsidP="00C83393">
      <w:pPr>
        <w:jc w:val="both"/>
        <w:outlineLvl w:val="0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Cada una de las tendencias presentadas este año tienen su propia esencia y elementos que la</w:t>
      </w:r>
      <w:r w:rsidR="00D6036D">
        <w:rPr>
          <w:rFonts w:ascii="Century Gothic" w:hAnsi="Century Gothic"/>
          <w:lang w:val="es-ES"/>
        </w:rPr>
        <w:t>s</w:t>
      </w:r>
      <w:r>
        <w:rPr>
          <w:rFonts w:ascii="Century Gothic" w:hAnsi="Century Gothic"/>
          <w:lang w:val="es-ES"/>
        </w:rPr>
        <w:t xml:space="preserve"> hacen única</w:t>
      </w:r>
      <w:r w:rsidR="00D6036D">
        <w:rPr>
          <w:rFonts w:ascii="Century Gothic" w:hAnsi="Century Gothic"/>
          <w:lang w:val="es-ES"/>
        </w:rPr>
        <w:t>s y perfectas para encontrar el estilo de cada familia:</w:t>
      </w:r>
    </w:p>
    <w:p w14:paraId="5D1BF0DE" w14:textId="77777777" w:rsidR="00F65927" w:rsidRDefault="00F65927" w:rsidP="00C83393">
      <w:pPr>
        <w:jc w:val="both"/>
        <w:outlineLvl w:val="0"/>
        <w:rPr>
          <w:rFonts w:ascii="Century Gothic" w:hAnsi="Century Gothic"/>
          <w:lang w:val="es-ES"/>
        </w:rPr>
      </w:pPr>
    </w:p>
    <w:p w14:paraId="578D4A3E" w14:textId="2C909DF0" w:rsidR="00D6036D" w:rsidRDefault="00C470B6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proofErr w:type="spellStart"/>
      <w:r w:rsidRPr="00456BAE">
        <w:rPr>
          <w:rFonts w:ascii="Century Gothic" w:hAnsi="Century Gothic"/>
          <w:b/>
        </w:rPr>
        <w:t>Wonderful</w:t>
      </w:r>
      <w:proofErr w:type="spellEnd"/>
      <w:r w:rsidRPr="00456BAE">
        <w:rPr>
          <w:rFonts w:ascii="Century Gothic" w:hAnsi="Century Gothic"/>
          <w:b/>
        </w:rPr>
        <w:t xml:space="preserve"> Christmas:</w:t>
      </w:r>
      <w:r w:rsidRPr="00E36F7F">
        <w:rPr>
          <w:rFonts w:ascii="Century Gothic" w:hAnsi="Century Gothic"/>
        </w:rPr>
        <w:t xml:space="preserve"> </w:t>
      </w:r>
      <w:r w:rsidR="00E36F7F" w:rsidRPr="00E36F7F">
        <w:rPr>
          <w:rFonts w:ascii="Century Gothic" w:hAnsi="Century Gothic"/>
        </w:rPr>
        <w:t xml:space="preserve">elementos naturales </w:t>
      </w:r>
      <w:r w:rsidR="00844127">
        <w:rPr>
          <w:rFonts w:ascii="Century Gothic" w:hAnsi="Century Gothic"/>
        </w:rPr>
        <w:t xml:space="preserve">y frescos </w:t>
      </w:r>
      <w:r w:rsidR="00E36F7F" w:rsidRPr="00E36F7F">
        <w:rPr>
          <w:rFonts w:ascii="Century Gothic" w:hAnsi="Century Gothic"/>
        </w:rPr>
        <w:t>en co</w:t>
      </w:r>
      <w:r w:rsidR="00E36F7F">
        <w:rPr>
          <w:rFonts w:ascii="Century Gothic" w:hAnsi="Century Gothic"/>
        </w:rPr>
        <w:t>mbinación con el rojo</w:t>
      </w:r>
      <w:r w:rsidR="00844127">
        <w:rPr>
          <w:rFonts w:ascii="Century Gothic" w:hAnsi="Century Gothic"/>
        </w:rPr>
        <w:t xml:space="preserve"> clásico de la temporada. La decoración del árbol es primordial</w:t>
      </w:r>
      <w:r w:rsidR="00C23326">
        <w:rPr>
          <w:rFonts w:ascii="Century Gothic" w:hAnsi="Century Gothic"/>
        </w:rPr>
        <w:t xml:space="preserve">, las esferas de fieltro y en forma de cascabel </w:t>
      </w:r>
      <w:r w:rsidR="0047486C">
        <w:rPr>
          <w:rFonts w:ascii="Century Gothic" w:hAnsi="Century Gothic"/>
        </w:rPr>
        <w:t xml:space="preserve">juegan un papel importante. Telas en tonos neutros, toques dorados y una iluminación cálida </w:t>
      </w:r>
      <w:r w:rsidR="00106183">
        <w:rPr>
          <w:rFonts w:ascii="Century Gothic" w:hAnsi="Century Gothic"/>
        </w:rPr>
        <w:t>brindan una sensación acogedora.</w:t>
      </w:r>
    </w:p>
    <w:p w14:paraId="0911AF39" w14:textId="77777777" w:rsidR="000D3D44" w:rsidRDefault="000D3D44" w:rsidP="000D3D44">
      <w:pPr>
        <w:pStyle w:val="ListParagraph"/>
        <w:jc w:val="both"/>
        <w:outlineLvl w:val="0"/>
        <w:rPr>
          <w:rFonts w:ascii="Century Gothic" w:hAnsi="Century Gothic"/>
        </w:rPr>
      </w:pPr>
    </w:p>
    <w:p w14:paraId="227706BB" w14:textId="067BD5E8" w:rsidR="00106183" w:rsidRDefault="00106183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proofErr w:type="spellStart"/>
      <w:r w:rsidRPr="00456BAE">
        <w:rPr>
          <w:rFonts w:ascii="Century Gothic" w:hAnsi="Century Gothic"/>
          <w:b/>
        </w:rPr>
        <w:t>Scandic</w:t>
      </w:r>
      <w:proofErr w:type="spellEnd"/>
      <w:r w:rsidRPr="00456BAE">
        <w:rPr>
          <w:rFonts w:ascii="Century Gothic" w:hAnsi="Century Gothic"/>
          <w:b/>
        </w:rPr>
        <w:t xml:space="preserve"> </w:t>
      </w:r>
      <w:proofErr w:type="spellStart"/>
      <w:r w:rsidRPr="00456BAE">
        <w:rPr>
          <w:rFonts w:ascii="Century Gothic" w:hAnsi="Century Gothic"/>
          <w:b/>
        </w:rPr>
        <w:t>Chistmas</w:t>
      </w:r>
      <w:proofErr w:type="spellEnd"/>
      <w:r w:rsidRPr="00456BAE"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 xml:space="preserve"> </w:t>
      </w:r>
      <w:r w:rsidR="00A32721">
        <w:rPr>
          <w:rFonts w:ascii="Century Gothic" w:hAnsi="Century Gothic"/>
        </w:rPr>
        <w:t xml:space="preserve">inspirada en tradiciones suecas con un giro innovador. Las estatuillas </w:t>
      </w:r>
      <w:r w:rsidR="005B3EA1">
        <w:rPr>
          <w:rFonts w:ascii="Century Gothic" w:hAnsi="Century Gothic"/>
        </w:rPr>
        <w:t xml:space="preserve">de madera talladas y pintadas a mano, como el icónico caballo </w:t>
      </w:r>
      <w:r w:rsidR="00CD78CE">
        <w:rPr>
          <w:rFonts w:ascii="Century Gothic" w:hAnsi="Century Gothic"/>
        </w:rPr>
        <w:t>de la provincia sueca, reflejan el folklore y la leyenda de Dalarna.</w:t>
      </w:r>
      <w:r w:rsidR="0090489F">
        <w:rPr>
          <w:rFonts w:ascii="Century Gothic" w:hAnsi="Century Gothic"/>
        </w:rPr>
        <w:t xml:space="preserve"> Los colores azul, rojo y blanco brindan un ambiente hogareño y abrigador. Las texturas tejida</w:t>
      </w:r>
      <w:r w:rsidR="00800F28">
        <w:rPr>
          <w:rFonts w:ascii="Century Gothic" w:hAnsi="Century Gothic"/>
        </w:rPr>
        <w:t>s, en madera, ramas, troncos, guirnaldas de pino y flores de algodón dan una sensación de estar en una cabaña mientras nieva.</w:t>
      </w:r>
    </w:p>
    <w:p w14:paraId="57C9E199" w14:textId="77777777" w:rsidR="000D3D44" w:rsidRPr="000D3D44" w:rsidRDefault="000D3D44" w:rsidP="000D3D44">
      <w:pPr>
        <w:jc w:val="both"/>
        <w:outlineLvl w:val="0"/>
        <w:rPr>
          <w:rFonts w:ascii="Century Gothic" w:hAnsi="Century Gothic"/>
        </w:rPr>
      </w:pPr>
    </w:p>
    <w:p w14:paraId="473F0525" w14:textId="6361376C" w:rsidR="00800F28" w:rsidRDefault="00EA3EA1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r w:rsidRPr="00456BAE">
        <w:rPr>
          <w:rFonts w:ascii="Century Gothic" w:hAnsi="Century Gothic"/>
          <w:b/>
        </w:rPr>
        <w:t>Black and White Christmas:</w:t>
      </w:r>
      <w:r w:rsidRPr="00EA3EA1">
        <w:rPr>
          <w:rFonts w:ascii="Century Gothic" w:hAnsi="Century Gothic"/>
        </w:rPr>
        <w:t xml:space="preserve"> un estilo nórdico fusionado en</w:t>
      </w:r>
      <w:r>
        <w:rPr>
          <w:rFonts w:ascii="Century Gothic" w:hAnsi="Century Gothic"/>
        </w:rPr>
        <w:t>tre el blanco y el negro</w:t>
      </w:r>
      <w:r w:rsidR="00C01C1E">
        <w:rPr>
          <w:rFonts w:ascii="Century Gothic" w:hAnsi="Century Gothic"/>
        </w:rPr>
        <w:t xml:space="preserve"> rompen la monotonía de la decoración haciéndolo mucho más rico y sofisticado</w:t>
      </w:r>
      <w:r w:rsidR="00B72A8B">
        <w:rPr>
          <w:rFonts w:ascii="Century Gothic" w:hAnsi="Century Gothic"/>
        </w:rPr>
        <w:t>. La simplicidad y dramatismo de tonalidades de</w:t>
      </w:r>
      <w:r w:rsidR="005B3EA7">
        <w:rPr>
          <w:rFonts w:ascii="Century Gothic" w:hAnsi="Century Gothic"/>
        </w:rPr>
        <w:t xml:space="preserve"> ambos</w:t>
      </w:r>
      <w:r w:rsidR="00B72A8B">
        <w:rPr>
          <w:rFonts w:ascii="Century Gothic" w:hAnsi="Century Gothic"/>
        </w:rPr>
        <w:t xml:space="preserve"> colores juegan un papel importante. </w:t>
      </w:r>
      <w:r w:rsidR="0006389D">
        <w:rPr>
          <w:rFonts w:ascii="Century Gothic" w:hAnsi="Century Gothic"/>
        </w:rPr>
        <w:t xml:space="preserve">Las maderas blancas y el color blanco fungen como lienzo </w:t>
      </w:r>
      <w:r w:rsidR="00477D59">
        <w:rPr>
          <w:rFonts w:ascii="Century Gothic" w:hAnsi="Century Gothic"/>
        </w:rPr>
        <w:t>en el que el negro y dorado impactan buscando una ambientación invernal.</w:t>
      </w:r>
    </w:p>
    <w:p w14:paraId="08CD66F1" w14:textId="77777777" w:rsidR="000D3D44" w:rsidRPr="000D3D44" w:rsidRDefault="000D3D44" w:rsidP="000D3D44">
      <w:pPr>
        <w:pStyle w:val="ListParagraph"/>
        <w:rPr>
          <w:rFonts w:ascii="Century Gothic" w:hAnsi="Century Gothic"/>
        </w:rPr>
      </w:pPr>
    </w:p>
    <w:p w14:paraId="01828FA5" w14:textId="77777777" w:rsidR="000D3D44" w:rsidRDefault="000D3D44" w:rsidP="000D3D44">
      <w:pPr>
        <w:pStyle w:val="ListParagraph"/>
        <w:jc w:val="both"/>
        <w:outlineLvl w:val="0"/>
        <w:rPr>
          <w:rFonts w:ascii="Century Gothic" w:hAnsi="Century Gothic"/>
        </w:rPr>
      </w:pPr>
    </w:p>
    <w:p w14:paraId="50FF3AF5" w14:textId="4DA7AB2C" w:rsidR="00477D59" w:rsidRDefault="00B13562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proofErr w:type="spellStart"/>
      <w:r w:rsidRPr="00456BAE">
        <w:rPr>
          <w:rFonts w:ascii="Century Gothic" w:hAnsi="Century Gothic"/>
          <w:b/>
        </w:rPr>
        <w:t>Nordic</w:t>
      </w:r>
      <w:proofErr w:type="spellEnd"/>
      <w:r w:rsidRPr="00456BAE">
        <w:rPr>
          <w:rFonts w:ascii="Century Gothic" w:hAnsi="Century Gothic"/>
          <w:b/>
        </w:rPr>
        <w:t xml:space="preserve"> Christmas:</w:t>
      </w:r>
      <w:r>
        <w:rPr>
          <w:rFonts w:ascii="Century Gothic" w:hAnsi="Century Gothic"/>
        </w:rPr>
        <w:t xml:space="preserve"> </w:t>
      </w:r>
      <w:r w:rsidR="00A7524D">
        <w:rPr>
          <w:rFonts w:ascii="Century Gothic" w:hAnsi="Century Gothic"/>
        </w:rPr>
        <w:t>su objetivo es generar espacios relajados y luminosos inspirados en los países donde los inviernos son largos y duros (Noruega, Suecia, Dinamarca y Finlandia). Materiales en lino, lana, fieltro y maderas claras definen este estilo.</w:t>
      </w:r>
    </w:p>
    <w:p w14:paraId="345E91F3" w14:textId="77777777" w:rsidR="000D3D44" w:rsidRDefault="000D3D44" w:rsidP="000D3D44">
      <w:pPr>
        <w:pStyle w:val="ListParagraph"/>
        <w:jc w:val="both"/>
        <w:outlineLvl w:val="0"/>
        <w:rPr>
          <w:rFonts w:ascii="Century Gothic" w:hAnsi="Century Gothic"/>
        </w:rPr>
      </w:pPr>
    </w:p>
    <w:p w14:paraId="5315302B" w14:textId="2B11DE63" w:rsidR="00A7524D" w:rsidRDefault="00A7524D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r w:rsidRPr="00456BAE">
        <w:rPr>
          <w:rFonts w:ascii="Century Gothic" w:hAnsi="Century Gothic"/>
          <w:b/>
        </w:rPr>
        <w:t>Golden Christmas:</w:t>
      </w:r>
      <w:r>
        <w:rPr>
          <w:rFonts w:ascii="Century Gothic" w:hAnsi="Century Gothic"/>
        </w:rPr>
        <w:t xml:space="preserve"> </w:t>
      </w:r>
      <w:r w:rsidR="00481336">
        <w:rPr>
          <w:rFonts w:ascii="Century Gothic" w:hAnsi="Century Gothic"/>
        </w:rPr>
        <w:t xml:space="preserve">un clásico que hace que logra en cada rincón </w:t>
      </w:r>
      <w:r w:rsidR="00D3359F">
        <w:rPr>
          <w:rFonts w:ascii="Century Gothic" w:hAnsi="Century Gothic"/>
        </w:rPr>
        <w:t xml:space="preserve">resplandor y protagonismo. Toques en champagne </w:t>
      </w:r>
      <w:r w:rsidR="00F465DC">
        <w:rPr>
          <w:rFonts w:ascii="Century Gothic" w:hAnsi="Century Gothic"/>
        </w:rPr>
        <w:t xml:space="preserve">y dorado </w:t>
      </w:r>
      <w:r w:rsidR="0045789A">
        <w:rPr>
          <w:rFonts w:ascii="Century Gothic" w:hAnsi="Century Gothic"/>
        </w:rPr>
        <w:t xml:space="preserve">en platos, velas y cubertería alcanzan el equilibrio ideal con </w:t>
      </w:r>
      <w:r w:rsidR="002356A1">
        <w:rPr>
          <w:rFonts w:ascii="Century Gothic" w:hAnsi="Century Gothic"/>
        </w:rPr>
        <w:t xml:space="preserve">la aplicación de detalles </w:t>
      </w:r>
      <w:r w:rsidR="00A066B0">
        <w:rPr>
          <w:rFonts w:ascii="Century Gothic" w:hAnsi="Century Gothic"/>
        </w:rPr>
        <w:t>verdes que</w:t>
      </w:r>
      <w:r w:rsidR="00306A2E">
        <w:rPr>
          <w:rFonts w:ascii="Century Gothic" w:hAnsi="Century Gothic"/>
        </w:rPr>
        <w:t xml:space="preserve"> armonizan la decoración. Elementos en cristal no se pueden olvidar, ya que añaden </w:t>
      </w:r>
      <w:r w:rsidR="00402EC8">
        <w:rPr>
          <w:rFonts w:ascii="Century Gothic" w:hAnsi="Century Gothic"/>
        </w:rPr>
        <w:t xml:space="preserve">un efecto delicado con una </w:t>
      </w:r>
      <w:proofErr w:type="spellStart"/>
      <w:r w:rsidR="00402EC8">
        <w:rPr>
          <w:rFonts w:ascii="Century Gothic" w:hAnsi="Century Gothic"/>
        </w:rPr>
        <w:t>iluminosidad</w:t>
      </w:r>
      <w:proofErr w:type="spellEnd"/>
      <w:r w:rsidR="00402EC8">
        <w:rPr>
          <w:rFonts w:ascii="Century Gothic" w:hAnsi="Century Gothic"/>
        </w:rPr>
        <w:t xml:space="preserve"> única.</w:t>
      </w:r>
    </w:p>
    <w:p w14:paraId="678D3DE6" w14:textId="77777777" w:rsidR="000D3D44" w:rsidRPr="000D3D44" w:rsidRDefault="000D3D44" w:rsidP="000D3D44">
      <w:pPr>
        <w:jc w:val="both"/>
        <w:outlineLvl w:val="0"/>
        <w:rPr>
          <w:rFonts w:ascii="Century Gothic" w:hAnsi="Century Gothic"/>
        </w:rPr>
      </w:pPr>
    </w:p>
    <w:p w14:paraId="3D4B1C19" w14:textId="5CF447A4" w:rsidR="00402EC8" w:rsidRDefault="00402EC8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r w:rsidRPr="00456BAE">
        <w:rPr>
          <w:rFonts w:ascii="Century Gothic" w:hAnsi="Century Gothic"/>
          <w:b/>
        </w:rPr>
        <w:t>Natural Christmas:</w:t>
      </w:r>
      <w:r>
        <w:rPr>
          <w:rFonts w:ascii="Century Gothic" w:hAnsi="Century Gothic"/>
        </w:rPr>
        <w:t xml:space="preserve"> decoración y tonalidades clásicas, troncos, piñas y guirnaldas</w:t>
      </w:r>
      <w:r w:rsidR="00877E57">
        <w:rPr>
          <w:rFonts w:ascii="Century Gothic" w:hAnsi="Century Gothic"/>
        </w:rPr>
        <w:t xml:space="preserve"> que </w:t>
      </w:r>
      <w:proofErr w:type="spellStart"/>
      <w:r w:rsidR="00877E57">
        <w:rPr>
          <w:rFonts w:ascii="Century Gothic" w:hAnsi="Century Gothic"/>
        </w:rPr>
        <w:t>trasnmiten</w:t>
      </w:r>
      <w:proofErr w:type="spellEnd"/>
      <w:r w:rsidR="00877E57">
        <w:rPr>
          <w:rFonts w:ascii="Century Gothic" w:hAnsi="Century Gothic"/>
        </w:rPr>
        <w:t xml:space="preserve"> una atmósfera boscosa y rústica</w:t>
      </w:r>
      <w:r w:rsidR="00DF778E">
        <w:rPr>
          <w:rFonts w:ascii="Century Gothic" w:hAnsi="Century Gothic"/>
        </w:rPr>
        <w:t xml:space="preserve">. La Navidad original y casera </w:t>
      </w:r>
      <w:r w:rsidR="001A1F3B">
        <w:rPr>
          <w:rFonts w:ascii="Century Gothic" w:hAnsi="Century Gothic"/>
        </w:rPr>
        <w:t>que</w:t>
      </w:r>
      <w:r w:rsidR="00DF778E">
        <w:rPr>
          <w:rFonts w:ascii="Century Gothic" w:hAnsi="Century Gothic"/>
        </w:rPr>
        <w:t xml:space="preserve"> conocemos se logra con materiales frescos</w:t>
      </w:r>
      <w:r w:rsidR="00C8244E">
        <w:rPr>
          <w:rFonts w:ascii="Century Gothic" w:hAnsi="Century Gothic"/>
        </w:rPr>
        <w:t>, naturales, en madera y</w:t>
      </w:r>
      <w:r w:rsidR="00906909">
        <w:rPr>
          <w:rFonts w:ascii="Century Gothic" w:hAnsi="Century Gothic"/>
        </w:rPr>
        <w:t xml:space="preserve"> </w:t>
      </w:r>
      <w:r w:rsidR="00C8244E">
        <w:rPr>
          <w:rFonts w:ascii="Century Gothic" w:hAnsi="Century Gothic"/>
        </w:rPr>
        <w:t>lana.</w:t>
      </w:r>
    </w:p>
    <w:p w14:paraId="392CC7AE" w14:textId="77777777" w:rsidR="000D3D44" w:rsidRPr="000D3D44" w:rsidRDefault="000D3D44" w:rsidP="000D3D44">
      <w:pPr>
        <w:jc w:val="both"/>
        <w:outlineLvl w:val="0"/>
        <w:rPr>
          <w:rFonts w:ascii="Century Gothic" w:hAnsi="Century Gothic"/>
        </w:rPr>
      </w:pPr>
    </w:p>
    <w:p w14:paraId="459E7B4B" w14:textId="35B65265" w:rsidR="00C8244E" w:rsidRDefault="00C8244E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proofErr w:type="spellStart"/>
      <w:r w:rsidRPr="00456BAE">
        <w:rPr>
          <w:rFonts w:ascii="Century Gothic" w:hAnsi="Century Gothic"/>
          <w:b/>
        </w:rPr>
        <w:t>Metalic</w:t>
      </w:r>
      <w:proofErr w:type="spellEnd"/>
      <w:r w:rsidRPr="00456BAE">
        <w:rPr>
          <w:rFonts w:ascii="Century Gothic" w:hAnsi="Century Gothic"/>
          <w:b/>
        </w:rPr>
        <w:t xml:space="preserve"> Christmas:</w:t>
      </w:r>
      <w:r>
        <w:rPr>
          <w:rFonts w:ascii="Century Gothic" w:hAnsi="Century Gothic"/>
        </w:rPr>
        <w:t xml:space="preserve"> interiores fríos </w:t>
      </w:r>
      <w:r w:rsidR="00AF5B16">
        <w:rPr>
          <w:rFonts w:ascii="Century Gothic" w:hAnsi="Century Gothic"/>
        </w:rPr>
        <w:t xml:space="preserve">e </w:t>
      </w:r>
      <w:proofErr w:type="gramStart"/>
      <w:r w:rsidR="00AF5B16">
        <w:rPr>
          <w:rFonts w:ascii="Century Gothic" w:hAnsi="Century Gothic"/>
        </w:rPr>
        <w:t>invernales</w:t>
      </w:r>
      <w:proofErr w:type="gramEnd"/>
      <w:r w:rsidR="00AF5B16">
        <w:rPr>
          <w:rFonts w:ascii="Century Gothic" w:hAnsi="Century Gothic"/>
        </w:rPr>
        <w:t xml:space="preserve"> pero con mucha sofisticación. La plata da brillo, distinción y clase; el gris comunica comodidad en la estancia; </w:t>
      </w:r>
      <w:r w:rsidR="00E11555">
        <w:rPr>
          <w:rFonts w:ascii="Century Gothic" w:hAnsi="Century Gothic"/>
        </w:rPr>
        <w:t xml:space="preserve">y la selección de artículos </w:t>
      </w:r>
      <w:r w:rsidR="008A72AD">
        <w:rPr>
          <w:rFonts w:ascii="Century Gothic" w:hAnsi="Century Gothic"/>
        </w:rPr>
        <w:t xml:space="preserve">suficientemente vistosos, visten el ambiente de </w:t>
      </w:r>
      <w:proofErr w:type="gramStart"/>
      <w:r w:rsidR="008A72AD">
        <w:rPr>
          <w:rFonts w:ascii="Century Gothic" w:hAnsi="Century Gothic"/>
        </w:rPr>
        <w:t>glamour</w:t>
      </w:r>
      <w:proofErr w:type="gramEnd"/>
      <w:r w:rsidR="008A72AD">
        <w:rPr>
          <w:rFonts w:ascii="Century Gothic" w:hAnsi="Century Gothic"/>
        </w:rPr>
        <w:t xml:space="preserve"> y mucho estilo.</w:t>
      </w:r>
    </w:p>
    <w:p w14:paraId="2E83AD81" w14:textId="77777777" w:rsidR="000D3D44" w:rsidRPr="000D3D44" w:rsidRDefault="000D3D44" w:rsidP="000D3D44">
      <w:pPr>
        <w:jc w:val="both"/>
        <w:outlineLvl w:val="0"/>
        <w:rPr>
          <w:rFonts w:ascii="Century Gothic" w:hAnsi="Century Gothic"/>
        </w:rPr>
      </w:pPr>
    </w:p>
    <w:p w14:paraId="50D1EF3F" w14:textId="4DFAB7B7" w:rsidR="008A72AD" w:rsidRDefault="008A72AD" w:rsidP="00D6036D">
      <w:pPr>
        <w:pStyle w:val="ListParagraph"/>
        <w:numPr>
          <w:ilvl w:val="0"/>
          <w:numId w:val="6"/>
        </w:numPr>
        <w:jc w:val="both"/>
        <w:outlineLvl w:val="0"/>
        <w:rPr>
          <w:rFonts w:ascii="Century Gothic" w:hAnsi="Century Gothic"/>
        </w:rPr>
      </w:pPr>
      <w:proofErr w:type="spellStart"/>
      <w:r w:rsidRPr="00456BAE">
        <w:rPr>
          <w:rFonts w:ascii="Century Gothic" w:hAnsi="Century Gothic"/>
          <w:b/>
        </w:rPr>
        <w:t>Geometric</w:t>
      </w:r>
      <w:proofErr w:type="spellEnd"/>
      <w:r w:rsidRPr="00456BAE">
        <w:rPr>
          <w:rFonts w:ascii="Century Gothic" w:hAnsi="Century Gothic"/>
          <w:b/>
        </w:rPr>
        <w:t xml:space="preserve"> Christmas:</w:t>
      </w:r>
      <w:r w:rsidRPr="00245B23">
        <w:rPr>
          <w:rFonts w:ascii="Century Gothic" w:hAnsi="Century Gothic"/>
        </w:rPr>
        <w:t xml:space="preserve"> </w:t>
      </w:r>
      <w:r w:rsidR="00245B23" w:rsidRPr="00245B23">
        <w:rPr>
          <w:rFonts w:ascii="Century Gothic" w:hAnsi="Century Gothic"/>
        </w:rPr>
        <w:t>decorativos en tono</w:t>
      </w:r>
      <w:r w:rsidR="00245B23">
        <w:rPr>
          <w:rFonts w:ascii="Century Gothic" w:hAnsi="Century Gothic"/>
        </w:rPr>
        <w:t xml:space="preserve">s pastel para un ambiente con efecto suave y sutil, sin dejar a un lado </w:t>
      </w:r>
      <w:r w:rsidR="00506D2C">
        <w:rPr>
          <w:rFonts w:ascii="Century Gothic" w:hAnsi="Century Gothic"/>
        </w:rPr>
        <w:t>el colorido de las esferas</w:t>
      </w:r>
      <w:r w:rsidR="006343E9">
        <w:rPr>
          <w:rFonts w:ascii="Century Gothic" w:hAnsi="Century Gothic"/>
        </w:rPr>
        <w:t xml:space="preserve"> y</w:t>
      </w:r>
      <w:r w:rsidR="00506D2C">
        <w:rPr>
          <w:rFonts w:ascii="Century Gothic" w:hAnsi="Century Gothic"/>
        </w:rPr>
        <w:t xml:space="preserve"> linternas navideñas</w:t>
      </w:r>
      <w:r w:rsidR="006343E9">
        <w:rPr>
          <w:rFonts w:ascii="Century Gothic" w:hAnsi="Century Gothic"/>
        </w:rPr>
        <w:t>.</w:t>
      </w:r>
    </w:p>
    <w:p w14:paraId="2666C5AB" w14:textId="133C1237" w:rsidR="0032286B" w:rsidRDefault="0032286B" w:rsidP="0032286B">
      <w:pPr>
        <w:jc w:val="both"/>
        <w:outlineLvl w:val="0"/>
        <w:rPr>
          <w:rFonts w:ascii="Century Gothic" w:hAnsi="Century Gothic"/>
        </w:rPr>
      </w:pPr>
    </w:p>
    <w:p w14:paraId="1935DA27" w14:textId="5DFEF5D3" w:rsidR="00FA01B4" w:rsidRPr="0032286B" w:rsidRDefault="006B7418" w:rsidP="0032286B">
      <w:pPr>
        <w:jc w:val="both"/>
        <w:outlineLvl w:val="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Decora</w:t>
      </w:r>
      <w:r w:rsidR="00AD413E">
        <w:rPr>
          <w:rFonts w:ascii="Century Gothic" w:hAnsi="Century Gothic"/>
        </w:rPr>
        <w:t xml:space="preserve"> tu hogar con</w:t>
      </w:r>
      <w:r>
        <w:rPr>
          <w:rFonts w:ascii="Century Gothic" w:hAnsi="Century Gothic"/>
        </w:rPr>
        <w:t xml:space="preserve"> </w:t>
      </w:r>
      <w:r w:rsidR="00FA01B4">
        <w:rPr>
          <w:rFonts w:ascii="Century Gothic" w:hAnsi="Century Gothic"/>
        </w:rPr>
        <w:t xml:space="preserve">espacios </w:t>
      </w:r>
      <w:r w:rsidR="001A6154">
        <w:rPr>
          <w:rFonts w:ascii="Century Gothic" w:hAnsi="Century Gothic"/>
        </w:rPr>
        <w:t>llenos de</w:t>
      </w:r>
      <w:r w:rsidR="00FA01B4">
        <w:rPr>
          <w:rFonts w:ascii="Century Gothic" w:hAnsi="Century Gothic"/>
        </w:rPr>
        <w:t xml:space="preserve"> felicidad, </w:t>
      </w:r>
      <w:r w:rsidR="00555F33">
        <w:rPr>
          <w:rFonts w:ascii="Century Gothic" w:hAnsi="Century Gothic"/>
        </w:rPr>
        <w:t xml:space="preserve">armonía, iluminación, innovación y deseos, pero sobre todo </w:t>
      </w:r>
      <w:r w:rsidRPr="0052798D">
        <w:rPr>
          <w:rFonts w:ascii="Century Gothic" w:hAnsi="Century Gothic"/>
          <w:i/>
        </w:rPr>
        <w:t>Deseos de Navidad</w:t>
      </w:r>
      <w:r>
        <w:rPr>
          <w:rFonts w:ascii="Century Gothic" w:hAnsi="Century Gothic"/>
        </w:rPr>
        <w:t>.</w:t>
      </w:r>
    </w:p>
    <w:p w14:paraId="7EEE56E1" w14:textId="77777777" w:rsidR="003D5871" w:rsidRPr="00245B23" w:rsidRDefault="003D5871" w:rsidP="003D5871">
      <w:pPr>
        <w:jc w:val="both"/>
        <w:outlineLvl w:val="0"/>
        <w:rPr>
          <w:rFonts w:ascii="Century Gothic" w:hAnsi="Century Gothic"/>
          <w:i/>
          <w:highlight w:val="yellow"/>
        </w:rPr>
      </w:pPr>
    </w:p>
    <w:p w14:paraId="6C6C017D" w14:textId="77777777" w:rsidR="003D5871" w:rsidRPr="00245B23" w:rsidRDefault="003D5871" w:rsidP="003D5871">
      <w:pPr>
        <w:jc w:val="both"/>
        <w:outlineLvl w:val="0"/>
        <w:rPr>
          <w:rFonts w:ascii="Century Gothic" w:hAnsi="Century Gothic"/>
        </w:rPr>
      </w:pPr>
    </w:p>
    <w:p w14:paraId="3F77AD2D" w14:textId="1A053783" w:rsidR="003D5871" w:rsidRPr="003D5871" w:rsidRDefault="003D5871" w:rsidP="003D5871">
      <w:pPr>
        <w:jc w:val="center"/>
        <w:outlineLvl w:val="0"/>
        <w:rPr>
          <w:rFonts w:ascii="Century Gothic" w:hAnsi="Century Gothic"/>
          <w:i/>
          <w:lang w:val="es-ES"/>
        </w:rPr>
      </w:pPr>
      <w:r w:rsidRPr="003D5871">
        <w:rPr>
          <w:rFonts w:ascii="Century Gothic" w:hAnsi="Century Gothic"/>
          <w:i/>
          <w:lang w:val="es-ES"/>
        </w:rPr>
        <w:t>###</w:t>
      </w:r>
    </w:p>
    <w:p w14:paraId="552F4F77" w14:textId="77777777" w:rsidR="003D5871" w:rsidRPr="001B7390" w:rsidRDefault="003D5871" w:rsidP="003D5871">
      <w:pPr>
        <w:jc w:val="center"/>
        <w:outlineLvl w:val="0"/>
        <w:rPr>
          <w:rFonts w:ascii="Century Gothic" w:hAnsi="Century Gothic"/>
          <w:lang w:val="es-ES"/>
        </w:rPr>
      </w:pPr>
    </w:p>
    <w:p w14:paraId="5A01106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5DFA66B" w14:textId="77777777" w:rsidR="00EE52BF" w:rsidRDefault="00EE52BF" w:rsidP="00EE52BF">
      <w:pPr>
        <w:pStyle w:val="NormalWeb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Liverpool, líder en tiendas departamentales tiene presencia en toda la República Mexicana a través de 263 almacenes, incluyendo </w:t>
      </w:r>
      <w:proofErr w:type="spellStart"/>
      <w:r>
        <w:rPr>
          <w:rFonts w:asciiTheme="minorHAnsi" w:hAnsiTheme="minorHAnsi"/>
          <w:sz w:val="18"/>
          <w:szCs w:val="18"/>
        </w:rPr>
        <w:t>Suburbia</w:t>
      </w:r>
      <w:proofErr w:type="spellEnd"/>
      <w:r>
        <w:rPr>
          <w:rFonts w:asciiTheme="minorHAnsi" w:hAnsiTheme="minorHAnsi"/>
          <w:sz w:val="18"/>
          <w:szCs w:val="18"/>
        </w:rPr>
        <w:t xml:space="preserve">, a los que incorporan también 27 centros comerciales en 15 estados del país y diversas boutiques. Durante 170 años ha ofrecido la mayor cantidad de productos y servicios integrados de calidad; desde lo último en moda para la toda familia hasta asesoría en decoración de interiores, incluyendo alimentos y bebidas, hogar, tecnología y mucho más. Además, cuenta con el mejor programa en mesa de regalos. Liverpool es una de las mejores empresas para trabajar </w:t>
      </w:r>
      <w:r>
        <w:rPr>
          <w:rFonts w:asciiTheme="minorHAnsi" w:hAnsiTheme="minorHAnsi"/>
          <w:sz w:val="18"/>
          <w:szCs w:val="18"/>
        </w:rPr>
        <w:lastRenderedPageBreak/>
        <w:t>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20005700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81665D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10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 / IG: </w:t>
      </w:r>
      <w:hyperlink r:id="rId11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FB: </w:t>
      </w:r>
      <w:hyperlink r:id="rId12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TW: </w:t>
      </w:r>
      <w:hyperlink r:id="rId13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1E4E47A5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4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15301903" w14:textId="77777777" w:rsidR="00540167" w:rsidRPr="00F10AC9" w:rsidRDefault="00540167" w:rsidP="00EE52BF">
      <w:pPr>
        <w:pStyle w:val="NormalWeb"/>
        <w:jc w:val="both"/>
        <w:rPr>
          <w:rFonts w:ascii="Century Gothic" w:hAnsi="Century Gothic"/>
          <w:sz w:val="16"/>
          <w:szCs w:val="16"/>
        </w:rPr>
      </w:pPr>
    </w:p>
    <w:sectPr w:rsidR="00540167" w:rsidRPr="00F10AC9" w:rsidSect="00BA0F41">
      <w:headerReference w:type="default" r:id="rId15"/>
      <w:footerReference w:type="default" r:id="rId16"/>
      <w:pgSz w:w="12240" w:h="15840"/>
      <w:pgMar w:top="2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45AD" w14:textId="77777777" w:rsidR="00021BA8" w:rsidRDefault="00021BA8" w:rsidP="00E93B54">
      <w:r>
        <w:separator/>
      </w:r>
    </w:p>
  </w:endnote>
  <w:endnote w:type="continuationSeparator" w:id="0">
    <w:p w14:paraId="5AC3C099" w14:textId="77777777" w:rsidR="00021BA8" w:rsidRDefault="00021BA8" w:rsidP="00E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4E09" w14:textId="77777777" w:rsidR="00F2109B" w:rsidRPr="009074B6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34B38DE8" w14:textId="1C71639C" w:rsidR="00F2109B" w:rsidRP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r>
      <w:rPr>
        <w:rFonts w:ascii="Tahoma" w:eastAsia="Arial Unicode MS" w:hAnsi="Tahoma" w:cs="Arial"/>
        <w:color w:val="000000"/>
        <w:sz w:val="12"/>
        <w:szCs w:val="12"/>
      </w:rPr>
      <w:t xml:space="preserve">Erik </w:t>
    </w:r>
    <w:proofErr w:type="spellStart"/>
    <w:r>
      <w:rPr>
        <w:rFonts w:ascii="Tahoma" w:eastAsia="Arial Unicode MS" w:hAnsi="Tahoma" w:cs="Arial"/>
        <w:color w:val="000000"/>
        <w:sz w:val="12"/>
        <w:szCs w:val="12"/>
      </w:rPr>
      <w:t>Xelha</w:t>
    </w:r>
    <w:proofErr w:type="spellEnd"/>
    <w:r>
      <w:rPr>
        <w:rFonts w:ascii="Tahoma" w:eastAsia="Arial Unicode MS" w:hAnsi="Tahoma" w:cs="Arial"/>
        <w:color w:val="000000"/>
        <w:sz w:val="12"/>
        <w:szCs w:val="12"/>
      </w:rPr>
      <w:t xml:space="preserve"> Jiménez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Relaciones Públicas Liverpool. </w:t>
    </w:r>
    <w:r w:rsidR="00F2109B" w:rsidRPr="00F2109B">
      <w:rPr>
        <w:rFonts w:ascii="Tahoma" w:eastAsia="Arial Unicode MS" w:hAnsi="Tahoma" w:cs="Arial"/>
        <w:color w:val="000000"/>
        <w:sz w:val="12"/>
        <w:szCs w:val="12"/>
        <w:lang w:val="en-US"/>
      </w:rPr>
      <w:t xml:space="preserve">Tel 52.68.30.00 </w:t>
    </w:r>
    <w:r w:rsidR="00F2109B" w:rsidRPr="00C0586C">
      <w:rPr>
        <w:rFonts w:ascii="Tahoma" w:eastAsia="Arial Unicode MS" w:hAnsi="Tahoma" w:cs="Tahoma"/>
        <w:color w:val="000000"/>
        <w:sz w:val="12"/>
        <w:szCs w:val="12"/>
        <w:lang w:val="en-US"/>
      </w:rPr>
      <w:t xml:space="preserve"> </w:t>
    </w:r>
    <w:hyperlink r:id="rId1" w:history="1">
      <w:r w:rsidRPr="00691FE1">
        <w:rPr>
          <w:rStyle w:val="Hyperlink"/>
          <w:rFonts w:ascii="Tahoma" w:hAnsi="Tahoma" w:cs="Tahoma"/>
          <w:sz w:val="12"/>
          <w:szCs w:val="12"/>
          <w:lang w:val="en-US"/>
        </w:rPr>
        <w:t>exjimenezc@live</w:t>
      </w:r>
      <w:r w:rsidRPr="00C0586C">
        <w:rPr>
          <w:rStyle w:val="Hyperlink"/>
          <w:rFonts w:ascii="Tahoma" w:eastAsia="Arial Unicode MS" w:hAnsi="Tahoma" w:cs="Tahoma"/>
          <w:sz w:val="12"/>
          <w:szCs w:val="12"/>
          <w:lang w:val="en-US"/>
        </w:rPr>
        <w:t>rpool.com.mx</w:t>
      </w:r>
    </w:hyperlink>
  </w:p>
  <w:p w14:paraId="6757C091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</w:p>
  <w:p w14:paraId="2C8358DD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proofErr w:type="spellStart"/>
    <w:r w:rsidRPr="00F2109B">
      <w:rPr>
        <w:rFonts w:ascii="Tahoma" w:hAnsi="Tahoma" w:cs="Arial"/>
        <w:b/>
        <w:color w:val="000000"/>
        <w:sz w:val="12"/>
        <w:szCs w:val="12"/>
        <w:lang w:val="en-US"/>
      </w:rPr>
      <w:t>Contacto</w:t>
    </w:r>
    <w:proofErr w:type="spellEnd"/>
    <w:r w:rsidRPr="00F2109B">
      <w:rPr>
        <w:rFonts w:ascii="Tahoma" w:hAnsi="Tahoma" w:cs="Arial"/>
        <w:b/>
        <w:color w:val="000000"/>
        <w:sz w:val="12"/>
        <w:szCs w:val="12"/>
        <w:lang w:val="en-US"/>
      </w:rPr>
      <w:t xml:space="preserve"> Weber Shandwick </w:t>
    </w:r>
  </w:p>
  <w:p w14:paraId="2ECE8016" w14:textId="24C31D10" w:rsid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sz w:val="12"/>
        <w:szCs w:val="12"/>
      </w:rPr>
    </w:pPr>
    <w:r>
      <w:rPr>
        <w:rFonts w:ascii="Tahoma" w:eastAsia="Arial Unicode MS" w:hAnsi="Tahoma" w:cs="Arial"/>
        <w:color w:val="000000"/>
        <w:sz w:val="12"/>
        <w:szCs w:val="12"/>
      </w:rPr>
      <w:t>Karen Pimienta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Tel </w:t>
    </w:r>
    <w:r>
      <w:rPr>
        <w:rFonts w:ascii="Tahoma" w:eastAsia="Arial Unicode MS" w:hAnsi="Tahoma" w:cs="Arial"/>
        <w:color w:val="000000"/>
        <w:sz w:val="12"/>
        <w:szCs w:val="12"/>
      </w:rPr>
      <w:t>41.63.8618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>
      <w:t xml:space="preserve"> </w:t>
    </w:r>
    <w:r w:rsidRPr="00C0586C">
      <w:rPr>
        <w:rFonts w:ascii="Tahoma" w:hAnsi="Tahoma" w:cs="Tahoma"/>
        <w:color w:val="4472C4" w:themeColor="accent5"/>
        <w:sz w:val="12"/>
        <w:szCs w:val="12"/>
        <w:u w:val="single"/>
      </w:rPr>
      <w:t>karen.pimienta</w:t>
    </w:r>
    <w:r w:rsidR="00F2109B" w:rsidRPr="00C0586C">
      <w:rPr>
        <w:rStyle w:val="Hyperlink"/>
        <w:rFonts w:ascii="Tahoma" w:eastAsia="Arial Unicode MS" w:hAnsi="Tahoma" w:cs="Tahoma"/>
        <w:color w:val="4472C4" w:themeColor="accent5"/>
        <w:sz w:val="12"/>
        <w:szCs w:val="12"/>
      </w:rPr>
      <w:t>@webershandwick.com</w:t>
    </w:r>
  </w:p>
  <w:p w14:paraId="5CC75A2C" w14:textId="77777777" w:rsidR="00F2109B" w:rsidRPr="008A3D4F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</w:rPr>
    </w:pPr>
  </w:p>
  <w:p w14:paraId="66DB2DF0" w14:textId="77777777" w:rsidR="00F2109B" w:rsidRDefault="00F21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77F1" w14:textId="77777777" w:rsidR="00021BA8" w:rsidRDefault="00021BA8" w:rsidP="00E93B54">
      <w:r>
        <w:separator/>
      </w:r>
    </w:p>
  </w:footnote>
  <w:footnote w:type="continuationSeparator" w:id="0">
    <w:p w14:paraId="631AD7D0" w14:textId="77777777" w:rsidR="00021BA8" w:rsidRDefault="00021BA8" w:rsidP="00E9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AB3E" w14:textId="024EC8B8" w:rsidR="002C1226" w:rsidRDefault="002C1226" w:rsidP="002C122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4991219" wp14:editId="405D1B87">
          <wp:simplePos x="0" y="0"/>
          <wp:positionH relativeFrom="margin">
            <wp:align>right</wp:align>
          </wp:positionH>
          <wp:positionV relativeFrom="paragraph">
            <wp:posOffset>128270</wp:posOffset>
          </wp:positionV>
          <wp:extent cx="1666240" cy="408305"/>
          <wp:effectExtent l="0" t="0" r="0" b="0"/>
          <wp:wrapThrough wrapText="bothSides">
            <wp:wrapPolygon edited="0">
              <wp:start x="0" y="0"/>
              <wp:lineTo x="0" y="20156"/>
              <wp:lineTo x="21238" y="20156"/>
              <wp:lineTo x="21238" y="0"/>
              <wp:lineTo x="0" y="0"/>
            </wp:wrapPolygon>
          </wp:wrapThrough>
          <wp:docPr id="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51C86" w14:textId="44543E75" w:rsidR="00F2109B" w:rsidRDefault="00F2109B" w:rsidP="002C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083"/>
    <w:multiLevelType w:val="hybridMultilevel"/>
    <w:tmpl w:val="78969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E68"/>
    <w:multiLevelType w:val="hybridMultilevel"/>
    <w:tmpl w:val="EC262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775FC"/>
    <w:multiLevelType w:val="hybridMultilevel"/>
    <w:tmpl w:val="29782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3D77"/>
    <w:multiLevelType w:val="hybridMultilevel"/>
    <w:tmpl w:val="650CE4D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43F05"/>
    <w:multiLevelType w:val="hybridMultilevel"/>
    <w:tmpl w:val="D0D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8"/>
    <w:rsid w:val="00021BA8"/>
    <w:rsid w:val="00041B1B"/>
    <w:rsid w:val="00061BD8"/>
    <w:rsid w:val="00062E21"/>
    <w:rsid w:val="0006389D"/>
    <w:rsid w:val="000869CC"/>
    <w:rsid w:val="00096F25"/>
    <w:rsid w:val="000C11D6"/>
    <w:rsid w:val="000D02DC"/>
    <w:rsid w:val="000D3D44"/>
    <w:rsid w:val="000D54B7"/>
    <w:rsid w:val="00106183"/>
    <w:rsid w:val="00147142"/>
    <w:rsid w:val="0015005D"/>
    <w:rsid w:val="0016106B"/>
    <w:rsid w:val="0017095B"/>
    <w:rsid w:val="00174F02"/>
    <w:rsid w:val="001A033C"/>
    <w:rsid w:val="001A1F3B"/>
    <w:rsid w:val="001A6154"/>
    <w:rsid w:val="001B3F8E"/>
    <w:rsid w:val="001B7390"/>
    <w:rsid w:val="001C4462"/>
    <w:rsid w:val="001E5F74"/>
    <w:rsid w:val="00201E51"/>
    <w:rsid w:val="002356A1"/>
    <w:rsid w:val="002369BE"/>
    <w:rsid w:val="00245B23"/>
    <w:rsid w:val="00261F09"/>
    <w:rsid w:val="00272CFF"/>
    <w:rsid w:val="00290264"/>
    <w:rsid w:val="00290EDB"/>
    <w:rsid w:val="002A32DB"/>
    <w:rsid w:val="002A425D"/>
    <w:rsid w:val="002B7359"/>
    <w:rsid w:val="002C1226"/>
    <w:rsid w:val="002C5A8D"/>
    <w:rsid w:val="002D0F03"/>
    <w:rsid w:val="00304F32"/>
    <w:rsid w:val="00306A2E"/>
    <w:rsid w:val="0032286B"/>
    <w:rsid w:val="003375FF"/>
    <w:rsid w:val="003632CA"/>
    <w:rsid w:val="00376048"/>
    <w:rsid w:val="003B5069"/>
    <w:rsid w:val="003C0EB9"/>
    <w:rsid w:val="003D2C4D"/>
    <w:rsid w:val="003D5871"/>
    <w:rsid w:val="003E0464"/>
    <w:rsid w:val="00402EC8"/>
    <w:rsid w:val="00434E48"/>
    <w:rsid w:val="00456BAE"/>
    <w:rsid w:val="00456BE1"/>
    <w:rsid w:val="0045789A"/>
    <w:rsid w:val="00467AF7"/>
    <w:rsid w:val="0047092A"/>
    <w:rsid w:val="00471324"/>
    <w:rsid w:val="0047486C"/>
    <w:rsid w:val="00476F35"/>
    <w:rsid w:val="00477D59"/>
    <w:rsid w:val="00481336"/>
    <w:rsid w:val="004971C2"/>
    <w:rsid w:val="004A0A81"/>
    <w:rsid w:val="004B7EDD"/>
    <w:rsid w:val="004D5C09"/>
    <w:rsid w:val="004F4F51"/>
    <w:rsid w:val="004F52E7"/>
    <w:rsid w:val="005013E4"/>
    <w:rsid w:val="00502022"/>
    <w:rsid w:val="00506D2C"/>
    <w:rsid w:val="0052798D"/>
    <w:rsid w:val="005348C8"/>
    <w:rsid w:val="00540167"/>
    <w:rsid w:val="005534C6"/>
    <w:rsid w:val="00555F33"/>
    <w:rsid w:val="00574D9D"/>
    <w:rsid w:val="0058428E"/>
    <w:rsid w:val="005915E3"/>
    <w:rsid w:val="005970D8"/>
    <w:rsid w:val="005A3F68"/>
    <w:rsid w:val="005B3EA1"/>
    <w:rsid w:val="005B3EA7"/>
    <w:rsid w:val="005C6F50"/>
    <w:rsid w:val="005D7FD0"/>
    <w:rsid w:val="005E4D24"/>
    <w:rsid w:val="005E6028"/>
    <w:rsid w:val="005F7067"/>
    <w:rsid w:val="0060338B"/>
    <w:rsid w:val="00611C07"/>
    <w:rsid w:val="00624BCD"/>
    <w:rsid w:val="006343E9"/>
    <w:rsid w:val="00634539"/>
    <w:rsid w:val="00645E4A"/>
    <w:rsid w:val="0065147F"/>
    <w:rsid w:val="006600AC"/>
    <w:rsid w:val="00661B50"/>
    <w:rsid w:val="006655FF"/>
    <w:rsid w:val="0067194A"/>
    <w:rsid w:val="00673289"/>
    <w:rsid w:val="00685D9C"/>
    <w:rsid w:val="006911D5"/>
    <w:rsid w:val="00691FE1"/>
    <w:rsid w:val="00692ED6"/>
    <w:rsid w:val="006A5A93"/>
    <w:rsid w:val="006B6145"/>
    <w:rsid w:val="006B7418"/>
    <w:rsid w:val="006C3F89"/>
    <w:rsid w:val="006D0E5C"/>
    <w:rsid w:val="006E1C60"/>
    <w:rsid w:val="006E5008"/>
    <w:rsid w:val="0074100F"/>
    <w:rsid w:val="00743518"/>
    <w:rsid w:val="00751CD6"/>
    <w:rsid w:val="00754484"/>
    <w:rsid w:val="00765134"/>
    <w:rsid w:val="00765EFA"/>
    <w:rsid w:val="00793F0D"/>
    <w:rsid w:val="00795BF6"/>
    <w:rsid w:val="007A43B0"/>
    <w:rsid w:val="00800F28"/>
    <w:rsid w:val="008026C5"/>
    <w:rsid w:val="00810FB1"/>
    <w:rsid w:val="008129CF"/>
    <w:rsid w:val="00815007"/>
    <w:rsid w:val="00836B8A"/>
    <w:rsid w:val="00844127"/>
    <w:rsid w:val="00845A07"/>
    <w:rsid w:val="00851862"/>
    <w:rsid w:val="00861A72"/>
    <w:rsid w:val="00877E57"/>
    <w:rsid w:val="00880E5F"/>
    <w:rsid w:val="008863C9"/>
    <w:rsid w:val="008A644D"/>
    <w:rsid w:val="008A68B0"/>
    <w:rsid w:val="008A72AD"/>
    <w:rsid w:val="008B3511"/>
    <w:rsid w:val="008C1A20"/>
    <w:rsid w:val="008C3ADB"/>
    <w:rsid w:val="008D18F3"/>
    <w:rsid w:val="008F6FB4"/>
    <w:rsid w:val="0090489F"/>
    <w:rsid w:val="00906909"/>
    <w:rsid w:val="00921C36"/>
    <w:rsid w:val="009374BF"/>
    <w:rsid w:val="00963D09"/>
    <w:rsid w:val="00970A2F"/>
    <w:rsid w:val="009A2746"/>
    <w:rsid w:val="009B13AA"/>
    <w:rsid w:val="009C4E69"/>
    <w:rsid w:val="00A01659"/>
    <w:rsid w:val="00A02A03"/>
    <w:rsid w:val="00A066B0"/>
    <w:rsid w:val="00A32721"/>
    <w:rsid w:val="00A7524D"/>
    <w:rsid w:val="00AA6ACA"/>
    <w:rsid w:val="00AD413E"/>
    <w:rsid w:val="00AF5B16"/>
    <w:rsid w:val="00B07452"/>
    <w:rsid w:val="00B13562"/>
    <w:rsid w:val="00B15FEB"/>
    <w:rsid w:val="00B42F0D"/>
    <w:rsid w:val="00B46459"/>
    <w:rsid w:val="00B51575"/>
    <w:rsid w:val="00B62624"/>
    <w:rsid w:val="00B63000"/>
    <w:rsid w:val="00B6549F"/>
    <w:rsid w:val="00B72A8B"/>
    <w:rsid w:val="00BA0F41"/>
    <w:rsid w:val="00BA3E50"/>
    <w:rsid w:val="00BE6610"/>
    <w:rsid w:val="00BF0BB1"/>
    <w:rsid w:val="00C01C1E"/>
    <w:rsid w:val="00C0586C"/>
    <w:rsid w:val="00C23326"/>
    <w:rsid w:val="00C36578"/>
    <w:rsid w:val="00C41896"/>
    <w:rsid w:val="00C470B6"/>
    <w:rsid w:val="00C77B57"/>
    <w:rsid w:val="00C8244E"/>
    <w:rsid w:val="00C83393"/>
    <w:rsid w:val="00CC7122"/>
    <w:rsid w:val="00CD78CE"/>
    <w:rsid w:val="00CD78F7"/>
    <w:rsid w:val="00CE1D8E"/>
    <w:rsid w:val="00D051BC"/>
    <w:rsid w:val="00D3359F"/>
    <w:rsid w:val="00D55E40"/>
    <w:rsid w:val="00D6036D"/>
    <w:rsid w:val="00D7715C"/>
    <w:rsid w:val="00DA4A9B"/>
    <w:rsid w:val="00DB3761"/>
    <w:rsid w:val="00DC6AE1"/>
    <w:rsid w:val="00DD63F6"/>
    <w:rsid w:val="00DE1119"/>
    <w:rsid w:val="00DE4167"/>
    <w:rsid w:val="00DE44F3"/>
    <w:rsid w:val="00DF093F"/>
    <w:rsid w:val="00DF778E"/>
    <w:rsid w:val="00E01EF7"/>
    <w:rsid w:val="00E06144"/>
    <w:rsid w:val="00E06DF6"/>
    <w:rsid w:val="00E11555"/>
    <w:rsid w:val="00E1347D"/>
    <w:rsid w:val="00E2593D"/>
    <w:rsid w:val="00E34881"/>
    <w:rsid w:val="00E36F7F"/>
    <w:rsid w:val="00E50C0C"/>
    <w:rsid w:val="00E73B10"/>
    <w:rsid w:val="00E749F2"/>
    <w:rsid w:val="00E7521F"/>
    <w:rsid w:val="00E81133"/>
    <w:rsid w:val="00E85B58"/>
    <w:rsid w:val="00E91255"/>
    <w:rsid w:val="00E928BA"/>
    <w:rsid w:val="00E93B54"/>
    <w:rsid w:val="00E94B5F"/>
    <w:rsid w:val="00EA119B"/>
    <w:rsid w:val="00EA3EA1"/>
    <w:rsid w:val="00EC08FD"/>
    <w:rsid w:val="00EE52BF"/>
    <w:rsid w:val="00F10AC9"/>
    <w:rsid w:val="00F16D0B"/>
    <w:rsid w:val="00F2109B"/>
    <w:rsid w:val="00F26AF2"/>
    <w:rsid w:val="00F35C26"/>
    <w:rsid w:val="00F465DC"/>
    <w:rsid w:val="00F65927"/>
    <w:rsid w:val="00F678C1"/>
    <w:rsid w:val="00F80896"/>
    <w:rsid w:val="00F82B86"/>
    <w:rsid w:val="00F9219E"/>
    <w:rsid w:val="00FA01B4"/>
    <w:rsid w:val="00FA66E6"/>
    <w:rsid w:val="00FB5805"/>
    <w:rsid w:val="00FD3663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9620"/>
  <w15:docId w15:val="{1097E9BA-BEB0-46F7-9085-5E40A08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871"/>
    <w:rPr>
      <w:rFonts w:ascii="Times New Roman" w:eastAsia="Times New Roman" w:hAnsi="Times New Roman" w:cs="Times New Roman"/>
      <w:lang w:val="es-MX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54"/>
  </w:style>
  <w:style w:type="paragraph" w:styleId="Footer">
    <w:name w:val="footer"/>
    <w:basedOn w:val="Normal"/>
    <w:link w:val="Foot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54"/>
  </w:style>
  <w:style w:type="character" w:customStyle="1" w:styleId="apple-converted-space">
    <w:name w:val="apple-converted-space"/>
    <w:basedOn w:val="DefaultParagraphFont"/>
    <w:rsid w:val="00C41896"/>
  </w:style>
  <w:style w:type="character" w:styleId="Emphasis">
    <w:name w:val="Emphasis"/>
    <w:basedOn w:val="DefaultParagraphFont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BA0F41"/>
    <w:pPr>
      <w:spacing w:before="100" w:beforeAutospacing="1" w:after="100" w:afterAutospacing="1"/>
    </w:pPr>
    <w:rPr>
      <w:lang w:eastAsia="es-MX"/>
    </w:rPr>
  </w:style>
  <w:style w:type="character" w:styleId="Strong">
    <w:name w:val="Strong"/>
    <w:uiPriority w:val="22"/>
    <w:qFormat/>
    <w:rsid w:val="00BA0F4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yperlink">
    <w:name w:val="Hyperlink"/>
    <w:uiPriority w:val="99"/>
    <w:unhideWhenUsed/>
    <w:rsid w:val="00BA0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liverpoolmexi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liverpoolmexi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liverpool_mexic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liverpool.com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lpuertodeliverpool.mx/sala-prensa/sala-prens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jimenezc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E13983D9C144C8F038B6BBF733DF9" ma:contentTypeVersion="8" ma:contentTypeDescription="Create a new document." ma:contentTypeScope="" ma:versionID="f9d1ed4ff1d741f1bc9f49c67272a1dc">
  <xsd:schema xmlns:xsd="http://www.w3.org/2001/XMLSchema" xmlns:xs="http://www.w3.org/2001/XMLSchema" xmlns:p="http://schemas.microsoft.com/office/2006/metadata/properties" xmlns:ns3="1ce84bdd-6eb4-4adb-af09-b0ebe6bc00b8" targetNamespace="http://schemas.microsoft.com/office/2006/metadata/properties" ma:root="true" ma:fieldsID="fd6df89243a6f7b211fd5a88d7c78a76" ns3:_="">
    <xsd:import namespace="1ce84bdd-6eb4-4adb-af09-b0ebe6bc0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4bdd-6eb4-4adb-af09-b0ebe6bc0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DC5C1-8866-4576-A496-F8823CB23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53932-00C4-47DE-8C53-01F7EF3DC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E9C14-279F-4AC1-B278-7D3739C74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4bdd-6eb4-4adb-af09-b0ebe6bc0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S.A. de C.V.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Pimienta, Karen (MEX-WSW)</cp:lastModifiedBy>
  <cp:revision>48</cp:revision>
  <dcterms:created xsi:type="dcterms:W3CDTF">2019-10-01T16:20:00Z</dcterms:created>
  <dcterms:modified xsi:type="dcterms:W3CDTF">2019-10-01T17:36:00Z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0x010100DAFE13983D9C144C8F038B6BBF733DF9</vt:lpwstr>
  </property>
</Properties>
</file>